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54" w:rsidRPr="00287CFB" w:rsidRDefault="00686154" w:rsidP="00686154">
      <w:pPr>
        <w:spacing w:after="120" w:line="240" w:lineRule="auto"/>
        <w:jc w:val="both"/>
        <w:rPr>
          <w:rFonts w:ascii="Segoe UI Emoji" w:hAnsi="Segoe UI Emoji" w:cs="Arial"/>
          <w:b/>
          <w:sz w:val="24"/>
          <w:szCs w:val="24"/>
        </w:rPr>
      </w:pPr>
      <w:r w:rsidRPr="00287CFB">
        <w:rPr>
          <w:rFonts w:ascii="Segoe UI Emoji" w:hAnsi="Segoe UI Emoji" w:cs="Arial"/>
          <w:b/>
          <w:sz w:val="24"/>
          <w:szCs w:val="24"/>
        </w:rPr>
        <w:t>Problem Statement 1:</w:t>
      </w:r>
    </w:p>
    <w:p w:rsidR="00686154" w:rsidRPr="00287CFB" w:rsidRDefault="00686154" w:rsidP="00686154">
      <w:pPr>
        <w:spacing w:after="120" w:line="240" w:lineRule="auto"/>
        <w:jc w:val="both"/>
        <w:rPr>
          <w:rFonts w:ascii="Segoe UI Emoji" w:hAnsi="Segoe UI Emoji" w:cs="Arial"/>
          <w:b/>
          <w:bCs/>
          <w:sz w:val="24"/>
          <w:szCs w:val="24"/>
        </w:rPr>
      </w:pPr>
      <w:r w:rsidRPr="00287CFB">
        <w:rPr>
          <w:rFonts w:ascii="Segoe UI Emoji" w:hAnsi="Segoe UI Emoji" w:cs="Arial"/>
          <w:b/>
          <w:bCs/>
          <w:sz w:val="24"/>
          <w:szCs w:val="24"/>
        </w:rPr>
        <w:t>Coal to Blue Hydrogen</w:t>
      </w:r>
    </w:p>
    <w:p w:rsidR="00686154" w:rsidRPr="00287CFB" w:rsidRDefault="00686154" w:rsidP="00686154">
      <w:pPr>
        <w:shd w:val="clear" w:color="auto" w:fill="FFFFFF" w:themeFill="background1"/>
        <w:spacing w:after="120" w:line="360" w:lineRule="auto"/>
        <w:jc w:val="both"/>
        <w:rPr>
          <w:rFonts w:ascii="Segoe UI Emoji" w:hAnsi="Segoe UI Emoji" w:cs="Arial"/>
          <w:sz w:val="24"/>
          <w:szCs w:val="24"/>
        </w:rPr>
      </w:pPr>
      <w:r w:rsidRPr="00287CFB">
        <w:rPr>
          <w:rFonts w:ascii="Segoe UI Emoji" w:hAnsi="Segoe UI Emoji" w:cs="Arial"/>
          <w:sz w:val="24"/>
          <w:szCs w:val="24"/>
        </w:rPr>
        <w:t>India has initiated the National Green Hydrogen Mission, marking a pivotal shift towards sustainable energy. In alignment with this mission, the coal industry is actively exploring avenues to diversify into hydrogen production. Recognizing that the transition from fossil-based fuels to green hydrogen involves an intermediate step, blue hydrogen, there is a concerted effort to navigate this transformative journey.</w:t>
      </w:r>
    </w:p>
    <w:p w:rsidR="00686154" w:rsidRPr="00287CFB" w:rsidRDefault="00686154" w:rsidP="00686154">
      <w:pPr>
        <w:shd w:val="clear" w:color="auto" w:fill="FFFFFF" w:themeFill="background1"/>
        <w:spacing w:after="120" w:line="240" w:lineRule="auto"/>
        <w:jc w:val="both"/>
        <w:rPr>
          <w:rFonts w:ascii="Segoe UI Emoji" w:eastAsia="Times New Roman" w:hAnsi="Segoe UI Emoji" w:cs="Arial"/>
          <w:sz w:val="24"/>
          <w:szCs w:val="24"/>
          <w:lang w:eastAsia="en-IN" w:bidi="ar-SA"/>
        </w:rPr>
      </w:pPr>
      <w:r w:rsidRPr="00287CFB">
        <w:rPr>
          <w:rFonts w:ascii="Segoe UI Emoji" w:eastAsia="Times New Roman" w:hAnsi="Segoe UI Emoji" w:cs="Arial"/>
          <w:b/>
          <w:bCs/>
          <w:sz w:val="24"/>
          <w:szCs w:val="24"/>
          <w:lang w:eastAsia="en-IN" w:bidi="ar-SA"/>
        </w:rPr>
        <w:t>Required features of the proposed solution:</w:t>
      </w:r>
    </w:p>
    <w:p w:rsidR="00686154" w:rsidRPr="00287CFB" w:rsidRDefault="00686154" w:rsidP="00686154">
      <w:pPr>
        <w:shd w:val="clear" w:color="auto" w:fill="FFFFFF" w:themeFill="background1"/>
        <w:spacing w:after="120" w:line="360" w:lineRule="auto"/>
        <w:jc w:val="both"/>
        <w:rPr>
          <w:rFonts w:ascii="Segoe UI Emoji" w:hAnsi="Segoe UI Emoji" w:cs="Arial"/>
          <w:b/>
          <w:sz w:val="24"/>
          <w:szCs w:val="24"/>
        </w:rPr>
      </w:pPr>
      <w:r w:rsidRPr="00287CFB">
        <w:rPr>
          <w:rFonts w:ascii="Segoe UI Emoji" w:hAnsi="Segoe UI Emoji" w:cs="Arial"/>
          <w:sz w:val="24"/>
          <w:szCs w:val="24"/>
        </w:rPr>
        <w:t>The call for proposals revolves around the imperative to develop integrated technologies capable of converting coal into hydrogen with Carbon Capture, Utilization, and Storage (CCUS). The emphasis is on solutions that not only facilitate this conversion but also do so at a market competitive cost for hydrogen production. The envisioned outcome is a strategic and economically viable blueprint for harnessing coal's potential in advancing the nation's hydrogen ambitions.</w:t>
      </w:r>
    </w:p>
    <w:p w:rsidR="00886455" w:rsidRDefault="00886455">
      <w:bookmarkStart w:id="0" w:name="_GoBack"/>
      <w:bookmarkEnd w:id="0"/>
    </w:p>
    <w:sectPr w:rsidR="00886455" w:rsidSect="00D15AA7">
      <w:type w:val="continuous"/>
      <w:pgSz w:w="11910" w:h="16840"/>
      <w:pgMar w:top="454" w:right="620" w:bottom="280" w:left="743"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54"/>
    <w:rsid w:val="00686154"/>
    <w:rsid w:val="00886455"/>
    <w:rsid w:val="00D15A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974BE-838C-428D-BB4F-F45F1C7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54"/>
    <w:rPr>
      <w:rFonts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HQ-ICT-RITESH</dc:creator>
  <cp:keywords/>
  <dc:description/>
  <cp:lastModifiedBy>HQ-ICT-RITESH</cp:lastModifiedBy>
  <cp:revision>1</cp:revision>
  <dcterms:created xsi:type="dcterms:W3CDTF">2024-03-15T04:55:00Z</dcterms:created>
  <dcterms:modified xsi:type="dcterms:W3CDTF">2024-03-15T04:56:00Z</dcterms:modified>
</cp:coreProperties>
</file>